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59D4" w14:textId="60AEF664" w:rsidR="00F30DDA" w:rsidRPr="00E728D1" w:rsidRDefault="00F2043F">
      <w:pPr>
        <w:rPr>
          <w:rFonts w:asciiTheme="minorHAnsi" w:hAnsiTheme="minorHAnsi" w:cstheme="minorHAnsi"/>
        </w:rPr>
      </w:pPr>
      <w:r w:rsidRPr="00E728D1">
        <w:rPr>
          <w:rFonts w:asciiTheme="minorHAnsi" w:hAnsiTheme="minorHAnsi" w:cstheme="minorHAnsi"/>
          <w:b/>
          <w:sz w:val="44"/>
          <w:szCs w:val="44"/>
        </w:rPr>
        <w:t>Artikel 22 BRK</w:t>
      </w:r>
      <w:r w:rsidRPr="00E728D1">
        <w:rPr>
          <w:rFonts w:asciiTheme="minorHAnsi" w:hAnsiTheme="minorHAnsi" w:cstheme="minorHAnsi"/>
        </w:rPr>
        <w:t xml:space="preserve"> </w:t>
      </w:r>
      <w:r w:rsidR="001A20B8">
        <w:rPr>
          <w:rFonts w:asciiTheme="minorHAnsi" w:hAnsiTheme="minorHAnsi" w:cstheme="minorHAnsi"/>
        </w:rPr>
        <w:t xml:space="preserve"> 14% A2</w:t>
      </w:r>
      <w:r w:rsidRPr="00E728D1">
        <w:rPr>
          <w:rFonts w:asciiTheme="minorHAnsi" w:hAnsiTheme="minorHAnsi" w:cstheme="minorHAnsi"/>
        </w:rPr>
        <w:br/>
      </w:r>
      <w:r w:rsidRPr="00E728D1">
        <w:rPr>
          <w:rFonts w:asciiTheme="minorHAnsi" w:hAnsiTheme="minorHAnsi" w:cstheme="minorHAnsi"/>
          <w:b/>
          <w:sz w:val="32"/>
          <w:szCs w:val="32"/>
        </w:rPr>
        <w:t>Achtung der Privatsphäre</w:t>
      </w:r>
      <w:r w:rsidRPr="00E728D1">
        <w:rPr>
          <w:rFonts w:asciiTheme="minorHAnsi" w:hAnsiTheme="minorHAnsi" w:cstheme="minorHAnsi"/>
        </w:rPr>
        <w:t xml:space="preserve"> </w:t>
      </w:r>
    </w:p>
    <w:p w14:paraId="56E512CD" w14:textId="77777777" w:rsidR="00F2043F" w:rsidRPr="00E728D1" w:rsidRDefault="00F2043F" w:rsidP="00885FAB">
      <w:pPr>
        <w:spacing w:line="240" w:lineRule="auto"/>
        <w:rPr>
          <w:rFonts w:asciiTheme="minorHAnsi" w:hAnsiTheme="minorHAnsi" w:cstheme="minorHAnsi"/>
          <w:sz w:val="22"/>
        </w:rPr>
      </w:pPr>
      <w:r w:rsidRPr="00E728D1">
        <w:rPr>
          <w:rFonts w:asciiTheme="minorHAnsi" w:hAnsiTheme="minorHAnsi" w:cstheme="minorHAnsi"/>
          <w:sz w:val="22"/>
        </w:rPr>
        <w:t>(1) Menschen mit Behinderungen dürfen unabhängig von ihrem Aufenthaltsort oder der Wohnform, in der sie leben, keinen willkürlichen oder rechtswidrigen Eingriffen in ihr Privatleben, ihre Familie, ihre Wohnung oder ihren Schriftverkehr oder andere Arten der Kommunikation oder rechtswidrigen Beeinträchtigungen ihrer Ehre oder ihres Rufes ausgesetzt werden. Menschen mit Behinderungen haben Anspruch auf rechtlichen Schutz gegen solche Eingriffe oder Beeinträchtigungen.</w:t>
      </w:r>
    </w:p>
    <w:p w14:paraId="2D0F14D2" w14:textId="77777777" w:rsidR="00F2043F" w:rsidRPr="00E728D1" w:rsidRDefault="00F2043F" w:rsidP="00885FAB">
      <w:pPr>
        <w:spacing w:line="240" w:lineRule="auto"/>
        <w:rPr>
          <w:rFonts w:asciiTheme="minorHAnsi" w:hAnsiTheme="minorHAnsi" w:cstheme="minorHAnsi"/>
          <w:sz w:val="22"/>
        </w:rPr>
      </w:pPr>
      <w:r w:rsidRPr="00E728D1">
        <w:rPr>
          <w:rFonts w:asciiTheme="minorHAnsi" w:hAnsiTheme="minorHAnsi" w:cstheme="minorHAnsi"/>
          <w:sz w:val="22"/>
        </w:rPr>
        <w:t>(2) Die Vertragsstaaten schützen auf der Grundlage der Gleichberechtigung mit anderen die Vertraulichkeit von Informationen über die Person, die Gesundheit und die Rehabilitation von Menschen mit Behinderungen.</w:t>
      </w:r>
    </w:p>
    <w:p w14:paraId="369E87AB" w14:textId="77777777" w:rsidR="00B75305" w:rsidRPr="00885FAB" w:rsidRDefault="00B75305" w:rsidP="00885FAB">
      <w:pPr>
        <w:spacing w:line="240" w:lineRule="auto"/>
        <w:rPr>
          <w:rFonts w:ascii="Arial Narrow" w:hAnsi="Arial Narrow"/>
          <w:sz w:val="22"/>
        </w:rPr>
      </w:pPr>
    </w:p>
    <w:p w14:paraId="7AC77A9E" w14:textId="77777777" w:rsidR="00B75305" w:rsidRPr="00923CE8" w:rsidRDefault="00B75305" w:rsidP="00B75305">
      <w:pPr>
        <w:rPr>
          <w:rFonts w:asciiTheme="minorHAnsi" w:hAnsiTheme="minorHAnsi" w:cstheme="minorHAnsi"/>
          <w:sz w:val="32"/>
        </w:rPr>
      </w:pPr>
      <w:r w:rsidRPr="00923CE8">
        <w:rPr>
          <w:rFonts w:asciiTheme="minorHAnsi" w:hAnsiTheme="minorHAnsi" w:cstheme="minorHAnsi"/>
          <w:b/>
          <w:sz w:val="32"/>
        </w:rPr>
        <w:t>Aufgabe:</w:t>
      </w:r>
      <w:r w:rsidRPr="00923CE8">
        <w:rPr>
          <w:rFonts w:asciiTheme="minorHAnsi" w:hAnsiTheme="minorHAnsi" w:cstheme="minorHAnsi"/>
          <w:sz w:val="32"/>
        </w:rPr>
        <w:t xml:space="preserve"> </w:t>
      </w:r>
    </w:p>
    <w:p w14:paraId="51B7F4E3" w14:textId="77777777" w:rsidR="00B75305" w:rsidRDefault="00B75305" w:rsidP="00B75305">
      <w:pPr>
        <w:pStyle w:val="Listenabsatz"/>
        <w:numPr>
          <w:ilvl w:val="0"/>
          <w:numId w:val="1"/>
        </w:numPr>
        <w:ind w:left="714" w:hanging="357"/>
        <w:contextualSpacing w:val="0"/>
        <w:rPr>
          <w:rFonts w:asciiTheme="minorHAnsi" w:hAnsiTheme="minorHAnsi" w:cstheme="minorHAnsi"/>
          <w:szCs w:val="21"/>
        </w:rPr>
      </w:pPr>
      <w:r w:rsidRPr="00923CE8">
        <w:rPr>
          <w:rFonts w:asciiTheme="minorHAnsi" w:hAnsiTheme="minorHAnsi" w:cstheme="minorHAnsi"/>
          <w:szCs w:val="21"/>
        </w:rPr>
        <w:t>Übersetzen Sie den Text in die Sprachs</w:t>
      </w:r>
      <w:r>
        <w:rPr>
          <w:rFonts w:asciiTheme="minorHAnsi" w:hAnsiTheme="minorHAnsi" w:cstheme="minorHAnsi"/>
          <w:szCs w:val="21"/>
        </w:rPr>
        <w:t>tufe A2.</w:t>
      </w:r>
    </w:p>
    <w:p w14:paraId="193A7B1D" w14:textId="77777777" w:rsidR="00B75305" w:rsidRPr="00923CE8" w:rsidRDefault="00B75305" w:rsidP="00B75305">
      <w:pPr>
        <w:pStyle w:val="Listenabsatz"/>
        <w:numPr>
          <w:ilvl w:val="0"/>
          <w:numId w:val="1"/>
        </w:numPr>
        <w:ind w:left="714" w:hanging="357"/>
        <w:contextualSpacing w:val="0"/>
        <w:rPr>
          <w:rFonts w:asciiTheme="minorHAnsi" w:hAnsiTheme="minorHAnsi" w:cstheme="minorHAnsi"/>
          <w:szCs w:val="21"/>
        </w:rPr>
      </w:pPr>
      <w:r w:rsidRPr="00923CE8">
        <w:rPr>
          <w:rFonts w:asciiTheme="minorHAnsi" w:hAnsiTheme="minorHAnsi" w:cstheme="minorHAnsi"/>
          <w:szCs w:val="21"/>
        </w:rPr>
        <w:t xml:space="preserve">Strukturieren und gestalten Sie diesen Text als barrierefreies Word-Dokument. </w:t>
      </w:r>
      <w:r w:rsidRPr="00923CE8">
        <w:rPr>
          <w:rFonts w:asciiTheme="minorHAnsi" w:hAnsiTheme="minorHAnsi" w:cstheme="minorHAnsi"/>
          <w:szCs w:val="21"/>
        </w:rPr>
        <w:br/>
        <w:t>Benutzen Sie die Formatvorlagen. Achten Sie auf die korrekte Verwendung von weichen Zeilenumbrüchen und harten Absätzen.</w:t>
      </w:r>
    </w:p>
    <w:p w14:paraId="0A265D55" w14:textId="581E8A00" w:rsidR="001A20B8" w:rsidRPr="001A20B8" w:rsidRDefault="001A20B8" w:rsidP="001A20B8">
      <w:pPr>
        <w:rPr>
          <w:b/>
        </w:rPr>
      </w:pPr>
      <w:r w:rsidRPr="001A20B8">
        <w:rPr>
          <w:b/>
        </w:rPr>
        <w:t xml:space="preserve">Artikel 22 der Behindertenrechtskonvention </w:t>
      </w:r>
      <w:r>
        <w:rPr>
          <w:b/>
        </w:rPr>
        <w:t xml:space="preserve"> 90% A2</w:t>
      </w:r>
    </w:p>
    <w:p w14:paraId="7CD747F6" w14:textId="77777777" w:rsidR="001A20B8" w:rsidRDefault="001A20B8" w:rsidP="001A20B8">
      <w:r>
        <w:t xml:space="preserve">Achtung der Privatsphäre </w:t>
      </w:r>
    </w:p>
    <w:p w14:paraId="08DEB94C" w14:textId="77777777" w:rsidR="001A20B8" w:rsidRDefault="001A20B8" w:rsidP="001A20B8">
      <w:r>
        <w:t>(1)</w:t>
      </w:r>
    </w:p>
    <w:p w14:paraId="51B06D14" w14:textId="26A0FB8B" w:rsidR="001A20B8" w:rsidRDefault="001A20B8" w:rsidP="001A20B8">
      <w:r>
        <w:t>Menschen mit Behinderungen haben ein Recht auf Privatsphäre.</w:t>
      </w:r>
    </w:p>
    <w:p w14:paraId="785569C9" w14:textId="77777777" w:rsidR="001A20B8" w:rsidRDefault="001A20B8" w:rsidP="001A20B8">
      <w:r>
        <w:t>Niemand darf ohne Grund in ihr Privatleben eingreifen.</w:t>
      </w:r>
    </w:p>
    <w:p w14:paraId="7FC835D5" w14:textId="77777777" w:rsidR="001A20B8" w:rsidRDefault="001A20B8" w:rsidP="001A20B8">
      <w:r>
        <w:t>Das gilt für ihr Zuhause, ihre Familie und ihre Kommunikation.</w:t>
      </w:r>
    </w:p>
    <w:p w14:paraId="532AA791" w14:textId="3871FEF2" w:rsidR="001A20B8" w:rsidRDefault="001A20B8" w:rsidP="001A20B8">
      <w:r>
        <w:t>Menschen mit Behinderungen haben das Recht auf</w:t>
      </w:r>
      <w:r>
        <w:t xml:space="preserve"> Schutz vor solchen Eingriffen.</w:t>
      </w:r>
    </w:p>
    <w:p w14:paraId="7515DDFC" w14:textId="77777777" w:rsidR="001A20B8" w:rsidRDefault="001A20B8" w:rsidP="001A20B8">
      <w:r>
        <w:t>(2)</w:t>
      </w:r>
    </w:p>
    <w:p w14:paraId="266B3B8C" w14:textId="63775C1E" w:rsidR="001A20B8" w:rsidRDefault="001A20B8" w:rsidP="001A20B8">
      <w:bookmarkStart w:id="0" w:name="_GoBack"/>
      <w:bookmarkEnd w:id="0"/>
      <w:r>
        <w:t>Die Länder, die die Konvention unterschrieben haben, schützen die persönlichen Informationen von Menschen mit Behinderungen.</w:t>
      </w:r>
    </w:p>
    <w:p w14:paraId="7391C86C" w14:textId="7AD8237A" w:rsidR="00F2043F" w:rsidRDefault="001A20B8" w:rsidP="001A20B8">
      <w:r>
        <w:t>Das gilt für ihre Gesundheit und ihre Rehabilitation.</w:t>
      </w:r>
    </w:p>
    <w:sectPr w:rsidR="00F204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E75D4"/>
    <w:multiLevelType w:val="hybridMultilevel"/>
    <w:tmpl w:val="12521C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57" w:val="MS Word"/>
  </w:docVars>
  <w:rsids>
    <w:rsidRoot w:val="00A9247E"/>
    <w:rsid w:val="0001613D"/>
    <w:rsid w:val="001A20B8"/>
    <w:rsid w:val="00234529"/>
    <w:rsid w:val="002F504F"/>
    <w:rsid w:val="004104DF"/>
    <w:rsid w:val="004A71A0"/>
    <w:rsid w:val="00520335"/>
    <w:rsid w:val="0071745D"/>
    <w:rsid w:val="00885FAB"/>
    <w:rsid w:val="008B502B"/>
    <w:rsid w:val="009C1D53"/>
    <w:rsid w:val="00A85569"/>
    <w:rsid w:val="00A9247E"/>
    <w:rsid w:val="00A9406A"/>
    <w:rsid w:val="00B33755"/>
    <w:rsid w:val="00B75305"/>
    <w:rsid w:val="00BA1EFA"/>
    <w:rsid w:val="00BB320B"/>
    <w:rsid w:val="00BC26DE"/>
    <w:rsid w:val="00D021B0"/>
    <w:rsid w:val="00DD3369"/>
    <w:rsid w:val="00E728D1"/>
    <w:rsid w:val="00E75E17"/>
    <w:rsid w:val="00F0688B"/>
    <w:rsid w:val="00F20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A3BB"/>
  <w15:docId w15:val="{CB12B749-87A7-4BAF-8D26-BD0E963D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569"/>
    <w:pPr>
      <w:spacing w:after="240"/>
    </w:pPr>
    <w:rPr>
      <w:rFonts w:ascii="Calibri" w:hAnsi="Calibri"/>
      <w:sz w:val="24"/>
    </w:rPr>
  </w:style>
  <w:style w:type="paragraph" w:styleId="berschrift1">
    <w:name w:val="heading 1"/>
    <w:basedOn w:val="Standard"/>
    <w:next w:val="Standard"/>
    <w:link w:val="berschrift1Zchn"/>
    <w:uiPriority w:val="9"/>
    <w:qFormat/>
    <w:rsid w:val="0001613D"/>
    <w:pPr>
      <w:keepNext/>
      <w:keepLines/>
      <w:spacing w:before="600" w:after="600"/>
      <w:outlineLvl w:val="0"/>
    </w:pPr>
    <w:rPr>
      <w:rFonts w:eastAsiaTheme="majorEastAsia" w:cstheme="majorBidi"/>
      <w:b/>
      <w:bCs/>
      <w:sz w:val="44"/>
      <w:szCs w:val="28"/>
    </w:rPr>
  </w:style>
  <w:style w:type="paragraph" w:styleId="berschrift2">
    <w:name w:val="heading 2"/>
    <w:basedOn w:val="Standard"/>
    <w:next w:val="Standard"/>
    <w:link w:val="berschrift2Zchn"/>
    <w:uiPriority w:val="9"/>
    <w:unhideWhenUsed/>
    <w:qFormat/>
    <w:rsid w:val="0001613D"/>
    <w:pPr>
      <w:keepNext/>
      <w:keepLines/>
      <w:spacing w:before="600"/>
      <w:outlineLvl w:val="1"/>
    </w:pPr>
    <w:rPr>
      <w:rFonts w:eastAsiaTheme="majorEastAsia" w:cstheme="majorBidi"/>
      <w:b/>
      <w:bCs/>
      <w:sz w:val="36"/>
      <w:szCs w:val="26"/>
    </w:rPr>
  </w:style>
  <w:style w:type="paragraph" w:styleId="berschrift3">
    <w:name w:val="heading 3"/>
    <w:basedOn w:val="Standard"/>
    <w:next w:val="Standard"/>
    <w:link w:val="berschrift3Zchn"/>
    <w:uiPriority w:val="9"/>
    <w:unhideWhenUsed/>
    <w:qFormat/>
    <w:rsid w:val="0001613D"/>
    <w:pPr>
      <w:keepNext/>
      <w:keepLines/>
      <w:spacing w:before="200"/>
      <w:outlineLvl w:val="2"/>
    </w:pPr>
    <w:rPr>
      <w:rFonts w:eastAsiaTheme="majorEastAsia" w:cstheme="majorBidi"/>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0688B"/>
    <w:pPr>
      <w:spacing w:after="0" w:line="240" w:lineRule="auto"/>
    </w:pPr>
    <w:rPr>
      <w:rFonts w:ascii="Arial" w:hAnsi="Arial"/>
      <w:sz w:val="28"/>
    </w:rPr>
  </w:style>
  <w:style w:type="character" w:customStyle="1" w:styleId="berschrift1Zchn">
    <w:name w:val="Überschrift 1 Zchn"/>
    <w:basedOn w:val="Absatz-Standardschriftart"/>
    <w:link w:val="berschrift1"/>
    <w:uiPriority w:val="9"/>
    <w:rsid w:val="0001613D"/>
    <w:rPr>
      <w:rFonts w:ascii="Calibri" w:eastAsiaTheme="majorEastAsia" w:hAnsi="Calibri" w:cstheme="majorBidi"/>
      <w:b/>
      <w:bCs/>
      <w:sz w:val="44"/>
      <w:szCs w:val="28"/>
    </w:rPr>
  </w:style>
  <w:style w:type="character" w:customStyle="1" w:styleId="berschrift2Zchn">
    <w:name w:val="Überschrift 2 Zchn"/>
    <w:basedOn w:val="Absatz-Standardschriftart"/>
    <w:link w:val="berschrift2"/>
    <w:uiPriority w:val="9"/>
    <w:rsid w:val="0001613D"/>
    <w:rPr>
      <w:rFonts w:ascii="Calibri" w:eastAsiaTheme="majorEastAsia" w:hAnsi="Calibri" w:cstheme="majorBidi"/>
      <w:b/>
      <w:bCs/>
      <w:sz w:val="36"/>
      <w:szCs w:val="26"/>
    </w:rPr>
  </w:style>
  <w:style w:type="character" w:customStyle="1" w:styleId="berschrift3Zchn">
    <w:name w:val="Überschrift 3 Zchn"/>
    <w:basedOn w:val="Absatz-Standardschriftart"/>
    <w:link w:val="berschrift3"/>
    <w:uiPriority w:val="9"/>
    <w:rsid w:val="0001613D"/>
    <w:rPr>
      <w:rFonts w:ascii="Calibri" w:eastAsiaTheme="majorEastAsia" w:hAnsi="Calibri" w:cstheme="majorBidi"/>
      <w:bCs/>
      <w:sz w:val="32"/>
    </w:rPr>
  </w:style>
  <w:style w:type="paragraph" w:styleId="Listenabsatz">
    <w:name w:val="List Paragraph"/>
    <w:basedOn w:val="Standard"/>
    <w:uiPriority w:val="34"/>
    <w:qFormat/>
    <w:rsid w:val="00F20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5578">
      <w:bodyDiv w:val="1"/>
      <w:marLeft w:val="0"/>
      <w:marRight w:val="0"/>
      <w:marTop w:val="0"/>
      <w:marBottom w:val="0"/>
      <w:divBdr>
        <w:top w:val="none" w:sz="0" w:space="0" w:color="auto"/>
        <w:left w:val="none" w:sz="0" w:space="0" w:color="auto"/>
        <w:bottom w:val="none" w:sz="0" w:space="0" w:color="auto"/>
        <w:right w:val="none" w:sz="0" w:space="0" w:color="auto"/>
      </w:divBdr>
    </w:div>
    <w:div w:id="12585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Susanne</dc:creator>
  <cp:lastModifiedBy>Doris Becker-Machreich</cp:lastModifiedBy>
  <cp:revision>2</cp:revision>
  <dcterms:created xsi:type="dcterms:W3CDTF">2024-11-04T11:45:00Z</dcterms:created>
  <dcterms:modified xsi:type="dcterms:W3CDTF">2024-11-04T11:45:00Z</dcterms:modified>
</cp:coreProperties>
</file>